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C33BA7" w14:textId="189A1DB1" w:rsidR="008E68EF" w:rsidRDefault="008E68EF" w:rsidP="00BB047E">
      <w:pPr>
        <w:jc w:val="right"/>
      </w:pPr>
      <w:r>
        <w:t>18 November 2019</w:t>
      </w:r>
    </w:p>
    <w:p w14:paraId="0946BB91" w14:textId="77777777" w:rsidR="008E68EF" w:rsidRDefault="008E68EF" w:rsidP="00BB047E"/>
    <w:p w14:paraId="5EF3D3D8" w14:textId="77777777" w:rsidR="00391F39" w:rsidRDefault="00391F39" w:rsidP="00BB047E">
      <w:r>
        <w:t xml:space="preserve">Mark </w:t>
      </w:r>
      <w:proofErr w:type="spellStart"/>
      <w:r>
        <w:t>Arkell</w:t>
      </w:r>
      <w:proofErr w:type="spellEnd"/>
    </w:p>
    <w:p w14:paraId="5A53529A" w14:textId="08848520" w:rsidR="00705698" w:rsidRDefault="00705698" w:rsidP="00BB047E">
      <w:r>
        <w:t>Manager</w:t>
      </w:r>
      <w:r w:rsidR="002F2C2E">
        <w:t>, S</w:t>
      </w:r>
      <w:r>
        <w:t>pace Systems</w:t>
      </w:r>
    </w:p>
    <w:p w14:paraId="4994D0CF" w14:textId="77777777" w:rsidR="00705698" w:rsidRDefault="00705698" w:rsidP="00BB047E">
      <w:r>
        <w:t>Spectrum Planning and Engineering Branch</w:t>
      </w:r>
    </w:p>
    <w:p w14:paraId="6D1B807E" w14:textId="77777777" w:rsidR="00705698" w:rsidRDefault="00705698" w:rsidP="00BB047E">
      <w:r>
        <w:t>Australian Communications and Media Authority</w:t>
      </w:r>
    </w:p>
    <w:p w14:paraId="531D662C" w14:textId="77777777" w:rsidR="00705698" w:rsidRDefault="00705698" w:rsidP="00BB047E">
      <w:r>
        <w:t>PO Box 78</w:t>
      </w:r>
    </w:p>
    <w:p w14:paraId="29E57E54" w14:textId="77777777" w:rsidR="00705698" w:rsidRDefault="00705698" w:rsidP="00BB047E">
      <w:proofErr w:type="spellStart"/>
      <w:r>
        <w:t>Belconnen</w:t>
      </w:r>
      <w:proofErr w:type="spellEnd"/>
      <w:r>
        <w:t xml:space="preserve"> ACT 2616</w:t>
      </w:r>
    </w:p>
    <w:p w14:paraId="0E47A144" w14:textId="3A397D03" w:rsidR="00705698" w:rsidRDefault="008E68EF" w:rsidP="00BB047E">
      <w:r>
        <w:t xml:space="preserve">Email: </w:t>
      </w:r>
      <w:hyperlink r:id="rId8" w:history="1">
        <w:r w:rsidRPr="00271625">
          <w:rPr>
            <w:rStyle w:val="Hyperlink"/>
          </w:rPr>
          <w:t>satellite.coordination@acma.gov.au</w:t>
        </w:r>
      </w:hyperlink>
    </w:p>
    <w:p w14:paraId="4A7DA6DE" w14:textId="51777720" w:rsidR="008E68EF" w:rsidRDefault="008E68EF" w:rsidP="00BB047E"/>
    <w:p w14:paraId="6F21F6B7" w14:textId="60BA6FF4" w:rsidR="008E68EF" w:rsidRPr="008E68EF" w:rsidRDefault="008E68EF" w:rsidP="00BB047E">
      <w:pPr>
        <w:rPr>
          <w:b/>
          <w:bCs/>
        </w:rPr>
      </w:pPr>
      <w:r>
        <w:rPr>
          <w:b/>
          <w:bCs/>
        </w:rPr>
        <w:t>RE: Update to Foreign Space Objects Determination</w:t>
      </w:r>
    </w:p>
    <w:p w14:paraId="56742BDB" w14:textId="0EDCEB91" w:rsidR="008E68EF" w:rsidRDefault="008E68EF" w:rsidP="00BB047E"/>
    <w:p w14:paraId="6A669A9F" w14:textId="77777777" w:rsidR="00391F39" w:rsidRDefault="00391F39" w:rsidP="00BB047E">
      <w:pPr>
        <w:jc w:val="both"/>
        <w:rPr>
          <w:rFonts w:eastAsia="Calibri"/>
          <w:szCs w:val="22"/>
        </w:rPr>
      </w:pPr>
      <w:r>
        <w:rPr>
          <w:rFonts w:eastAsia="Calibri"/>
          <w:szCs w:val="22"/>
        </w:rPr>
        <w:t xml:space="preserve">Dear Mr. </w:t>
      </w:r>
      <w:proofErr w:type="spellStart"/>
      <w:r>
        <w:rPr>
          <w:rFonts w:eastAsia="Calibri"/>
          <w:szCs w:val="22"/>
        </w:rPr>
        <w:t>Arkell</w:t>
      </w:r>
      <w:proofErr w:type="spellEnd"/>
      <w:r>
        <w:rPr>
          <w:rFonts w:eastAsia="Calibri"/>
          <w:szCs w:val="22"/>
        </w:rPr>
        <w:t>:</w:t>
      </w:r>
    </w:p>
    <w:p w14:paraId="1ECC4A6A" w14:textId="77777777" w:rsidR="00391F39" w:rsidRDefault="00391F39" w:rsidP="00BB047E">
      <w:pPr>
        <w:jc w:val="both"/>
        <w:rPr>
          <w:rFonts w:eastAsia="Calibri"/>
          <w:szCs w:val="22"/>
        </w:rPr>
      </w:pPr>
    </w:p>
    <w:p w14:paraId="6878CEB7" w14:textId="7D46C3A3" w:rsidR="008E68EF" w:rsidRPr="00BB047E" w:rsidRDefault="00BB047E" w:rsidP="00BB047E">
      <w:pPr>
        <w:jc w:val="both"/>
        <w:rPr>
          <w:rFonts w:eastAsia="Calibri"/>
          <w:szCs w:val="22"/>
        </w:rPr>
      </w:pPr>
      <w:r w:rsidRPr="001860BA">
        <w:rPr>
          <w:rFonts w:eastAsia="Calibri"/>
          <w:szCs w:val="22"/>
        </w:rPr>
        <w:t>Space Exploration Technologies Corp.</w:t>
      </w:r>
      <w:r>
        <w:rPr>
          <w:rFonts w:eastAsia="Calibri"/>
          <w:szCs w:val="22"/>
        </w:rPr>
        <w:t xml:space="preserve"> </w:t>
      </w:r>
      <w:r w:rsidR="008E68EF">
        <w:t>(</w:t>
      </w:r>
      <w:proofErr w:type="spellStart"/>
      <w:r w:rsidR="008E68EF">
        <w:t>SpaceX</w:t>
      </w:r>
      <w:proofErr w:type="spellEnd"/>
      <w:r w:rsidR="008E68EF">
        <w:t>) welcomes the opportunity to provide comments to the Australia Communications and Media Authority (ACMA) consultation on the Update to Foreign Space Objects Determination (FSOD).</w:t>
      </w:r>
    </w:p>
    <w:p w14:paraId="3E999543" w14:textId="24FFFE4A" w:rsidR="008E68EF" w:rsidRDefault="008E68EF" w:rsidP="00BB047E"/>
    <w:p w14:paraId="0BCB1349" w14:textId="14D36F47" w:rsidR="008E68EF" w:rsidRDefault="008E68EF" w:rsidP="00BB047E">
      <w:pPr>
        <w:rPr>
          <w:rFonts w:eastAsiaTheme="minorHAnsi" w:cs="Arial"/>
          <w:szCs w:val="20"/>
        </w:rPr>
      </w:pPr>
      <w:proofErr w:type="spellStart"/>
      <w:r>
        <w:t>SpaceX</w:t>
      </w:r>
      <w:proofErr w:type="spellEnd"/>
      <w:r>
        <w:t xml:space="preserve"> reaffirms its support for the ACMA’s proposal to amend </w:t>
      </w:r>
      <w:r>
        <w:rPr>
          <w:rFonts w:eastAsiaTheme="minorHAnsi" w:cs="Arial"/>
          <w:szCs w:val="20"/>
        </w:rPr>
        <w:t xml:space="preserve">Schedule 1 of the FSOD to include </w:t>
      </w:r>
      <w:proofErr w:type="spellStart"/>
      <w:r>
        <w:rPr>
          <w:rFonts w:eastAsiaTheme="minorHAnsi" w:cs="Arial"/>
          <w:szCs w:val="20"/>
        </w:rPr>
        <w:t>SpaceX</w:t>
      </w:r>
      <w:proofErr w:type="spellEnd"/>
      <w:r>
        <w:rPr>
          <w:rFonts w:eastAsiaTheme="minorHAnsi" w:cs="Arial"/>
          <w:szCs w:val="20"/>
        </w:rPr>
        <w:t xml:space="preserve"> </w:t>
      </w:r>
      <w:r w:rsidR="00BB047E">
        <w:rPr>
          <w:rFonts w:eastAsiaTheme="minorHAnsi" w:cs="Arial"/>
          <w:szCs w:val="20"/>
        </w:rPr>
        <w:t xml:space="preserve">Services, Inc. </w:t>
      </w:r>
      <w:r>
        <w:rPr>
          <w:rFonts w:eastAsiaTheme="minorHAnsi" w:cs="Arial"/>
          <w:szCs w:val="20"/>
        </w:rPr>
        <w:t xml:space="preserve">as a foreign satellite operator </w:t>
      </w:r>
      <w:r w:rsidR="00F71B5A">
        <w:rPr>
          <w:rFonts w:eastAsiaTheme="minorHAnsi" w:cs="Arial"/>
          <w:szCs w:val="20"/>
        </w:rPr>
        <w:t>authorized</w:t>
      </w:r>
      <w:r>
        <w:rPr>
          <w:rFonts w:eastAsiaTheme="minorHAnsi" w:cs="Arial"/>
          <w:szCs w:val="20"/>
        </w:rPr>
        <w:t xml:space="preserve"> in Australia.</w:t>
      </w:r>
      <w:r w:rsidR="0031523B">
        <w:rPr>
          <w:rFonts w:eastAsiaTheme="minorHAnsi" w:cs="Arial"/>
          <w:szCs w:val="20"/>
        </w:rPr>
        <w:t xml:space="preserve"> </w:t>
      </w:r>
      <w:r w:rsidR="00FF68FB">
        <w:rPr>
          <w:rFonts w:eastAsiaTheme="minorHAnsi" w:cs="Arial"/>
          <w:szCs w:val="20"/>
        </w:rPr>
        <w:t xml:space="preserve">The ACMA’s proposed amendments to the FSOD pave the way for </w:t>
      </w:r>
      <w:proofErr w:type="spellStart"/>
      <w:r w:rsidR="00FF68FB">
        <w:rPr>
          <w:rFonts w:eastAsiaTheme="minorHAnsi" w:cs="Arial"/>
          <w:szCs w:val="20"/>
        </w:rPr>
        <w:t>SpaceX</w:t>
      </w:r>
      <w:proofErr w:type="spellEnd"/>
      <w:r w:rsidR="00FF68FB">
        <w:rPr>
          <w:rFonts w:eastAsiaTheme="minorHAnsi" w:cs="Arial"/>
          <w:szCs w:val="20"/>
        </w:rPr>
        <w:t xml:space="preserve"> Services, Inc. to offer satellite-based </w:t>
      </w:r>
      <w:r w:rsidR="00FF68FB">
        <w:t xml:space="preserve">broadband and communications services for residential, commercial, institutional, governmental, and professional users </w:t>
      </w:r>
      <w:r w:rsidR="00FF68FB">
        <w:rPr>
          <w:rFonts w:eastAsiaTheme="minorHAnsi" w:cs="Arial"/>
          <w:szCs w:val="20"/>
        </w:rPr>
        <w:t xml:space="preserve">throughout Australia.  </w:t>
      </w:r>
      <w:r w:rsidR="0031523B">
        <w:rPr>
          <w:rFonts w:eastAsiaTheme="minorHAnsi" w:cs="Arial"/>
          <w:szCs w:val="20"/>
        </w:rPr>
        <w:t xml:space="preserve">Inclusion of </w:t>
      </w:r>
      <w:proofErr w:type="spellStart"/>
      <w:r w:rsidR="007A558B">
        <w:rPr>
          <w:rFonts w:eastAsiaTheme="minorHAnsi" w:cs="Arial"/>
          <w:szCs w:val="20"/>
        </w:rPr>
        <w:t>SpaceX</w:t>
      </w:r>
      <w:proofErr w:type="spellEnd"/>
      <w:r w:rsidR="007A558B">
        <w:rPr>
          <w:rFonts w:eastAsiaTheme="minorHAnsi" w:cs="Arial"/>
          <w:szCs w:val="20"/>
        </w:rPr>
        <w:t xml:space="preserve"> Services, Inc. </w:t>
      </w:r>
      <w:r w:rsidR="0031523B">
        <w:rPr>
          <w:rFonts w:eastAsiaTheme="minorHAnsi" w:cs="Arial"/>
          <w:szCs w:val="20"/>
        </w:rPr>
        <w:t>in Schedule 1 of the FSOD will allow the company to</w:t>
      </w:r>
      <w:r w:rsidR="00FF68FB">
        <w:rPr>
          <w:rFonts w:eastAsiaTheme="minorHAnsi" w:cs="Arial"/>
          <w:szCs w:val="20"/>
        </w:rPr>
        <w:t xml:space="preserve"> begin the process of seeking </w:t>
      </w:r>
      <w:r w:rsidR="0031523B">
        <w:rPr>
          <w:rFonts w:eastAsiaTheme="minorHAnsi" w:cs="Arial"/>
          <w:szCs w:val="20"/>
        </w:rPr>
        <w:t xml:space="preserve">regulatory approval </w:t>
      </w:r>
      <w:r w:rsidR="00FF68FB">
        <w:rPr>
          <w:rFonts w:eastAsiaTheme="minorHAnsi" w:cs="Arial"/>
          <w:szCs w:val="20"/>
        </w:rPr>
        <w:t xml:space="preserve">to operate in Australia, including </w:t>
      </w:r>
      <w:r w:rsidR="0031523B">
        <w:rPr>
          <w:rFonts w:eastAsiaTheme="minorHAnsi" w:cs="Arial"/>
          <w:szCs w:val="20"/>
        </w:rPr>
        <w:t>obtain</w:t>
      </w:r>
      <w:r w:rsidR="00FF68FB">
        <w:rPr>
          <w:rFonts w:eastAsiaTheme="minorHAnsi" w:cs="Arial"/>
          <w:szCs w:val="20"/>
        </w:rPr>
        <w:t xml:space="preserve">ing </w:t>
      </w:r>
      <w:r w:rsidR="0031523B">
        <w:rPr>
          <w:rFonts w:eastAsiaTheme="minorHAnsi" w:cs="Arial"/>
          <w:szCs w:val="20"/>
        </w:rPr>
        <w:t>the</w:t>
      </w:r>
      <w:r w:rsidR="00FF68FB">
        <w:rPr>
          <w:rFonts w:eastAsiaTheme="minorHAnsi" w:cs="Arial"/>
          <w:szCs w:val="20"/>
        </w:rPr>
        <w:t xml:space="preserve"> required</w:t>
      </w:r>
      <w:r w:rsidR="0031523B">
        <w:rPr>
          <w:rFonts w:eastAsiaTheme="minorHAnsi" w:cs="Arial"/>
          <w:szCs w:val="20"/>
        </w:rPr>
        <w:t xml:space="preserve"> space apparatus </w:t>
      </w:r>
      <w:r w:rsidR="00F71B5A">
        <w:rPr>
          <w:rFonts w:eastAsiaTheme="minorHAnsi" w:cs="Arial"/>
          <w:szCs w:val="20"/>
        </w:rPr>
        <w:t>license</w:t>
      </w:r>
      <w:r w:rsidR="0031523B">
        <w:rPr>
          <w:rFonts w:eastAsiaTheme="minorHAnsi" w:cs="Arial"/>
          <w:szCs w:val="20"/>
        </w:rPr>
        <w:t>.</w:t>
      </w:r>
    </w:p>
    <w:p w14:paraId="69E75DB8" w14:textId="6C035E37" w:rsidR="00BB047E" w:rsidRDefault="00BB047E" w:rsidP="00BB047E">
      <w:pPr>
        <w:rPr>
          <w:rFonts w:eastAsiaTheme="minorHAnsi" w:cs="Arial"/>
          <w:szCs w:val="20"/>
        </w:rPr>
      </w:pPr>
      <w:bookmarkStart w:id="0" w:name="_GoBack"/>
      <w:bookmarkEnd w:id="0"/>
    </w:p>
    <w:p w14:paraId="74758F64" w14:textId="31AF79DB" w:rsidR="00BB047E" w:rsidRPr="001860BA" w:rsidRDefault="00BB047E" w:rsidP="00BB047E">
      <w:pPr>
        <w:jc w:val="both"/>
        <w:rPr>
          <w:rFonts w:eastAsia="Calibri"/>
          <w:szCs w:val="22"/>
        </w:rPr>
      </w:pPr>
      <w:r>
        <w:rPr>
          <w:rFonts w:eastAsia="Calibri"/>
          <w:szCs w:val="22"/>
        </w:rPr>
        <w:t>Thank you for the opportunity to provide inputs to this consultation. P</w:t>
      </w:r>
      <w:r w:rsidRPr="001860BA">
        <w:rPr>
          <w:rFonts w:eastAsia="Calibri"/>
          <w:szCs w:val="22"/>
        </w:rPr>
        <w:t xml:space="preserve">lease do not hesitate to contact me with any questions. We look forward to </w:t>
      </w:r>
      <w:r w:rsidR="00FF68FB">
        <w:rPr>
          <w:rFonts w:eastAsia="Calibri"/>
          <w:szCs w:val="22"/>
        </w:rPr>
        <w:t xml:space="preserve">our ongoing </w:t>
      </w:r>
      <w:r w:rsidRPr="001860BA">
        <w:rPr>
          <w:rFonts w:eastAsia="Calibri"/>
          <w:szCs w:val="22"/>
        </w:rPr>
        <w:t xml:space="preserve">work with </w:t>
      </w:r>
      <w:r>
        <w:rPr>
          <w:rFonts w:eastAsia="Calibri"/>
          <w:szCs w:val="22"/>
        </w:rPr>
        <w:t>the ACMA</w:t>
      </w:r>
      <w:r w:rsidRPr="001860BA">
        <w:rPr>
          <w:rFonts w:eastAsia="Calibri"/>
          <w:szCs w:val="22"/>
        </w:rPr>
        <w:t xml:space="preserve"> </w:t>
      </w:r>
      <w:r w:rsidR="00FF68FB">
        <w:rPr>
          <w:rFonts w:eastAsia="Calibri"/>
          <w:szCs w:val="22"/>
        </w:rPr>
        <w:t xml:space="preserve">on the shared goal of </w:t>
      </w:r>
      <w:r w:rsidRPr="001860BA">
        <w:rPr>
          <w:rFonts w:eastAsia="Calibri"/>
          <w:szCs w:val="22"/>
        </w:rPr>
        <w:t xml:space="preserve">connecting all of </w:t>
      </w:r>
      <w:r>
        <w:rPr>
          <w:rFonts w:eastAsia="Calibri"/>
          <w:szCs w:val="22"/>
        </w:rPr>
        <w:t>Australia</w:t>
      </w:r>
      <w:r w:rsidRPr="001860BA">
        <w:rPr>
          <w:rFonts w:eastAsia="Calibri"/>
          <w:szCs w:val="22"/>
        </w:rPr>
        <w:t>’s citizens to high-speed Internet services.</w:t>
      </w:r>
    </w:p>
    <w:p w14:paraId="085B3536" w14:textId="77777777" w:rsidR="00BB047E" w:rsidRDefault="00BB047E" w:rsidP="00BB047E">
      <w:pPr>
        <w:jc w:val="both"/>
        <w:rPr>
          <w:rFonts w:eastAsia="Calibri"/>
          <w:szCs w:val="22"/>
        </w:rPr>
      </w:pPr>
    </w:p>
    <w:p w14:paraId="5D0AEABC" w14:textId="32552AE4" w:rsidR="00BB047E" w:rsidRPr="001860BA" w:rsidRDefault="00BB047E" w:rsidP="00BB047E">
      <w:pPr>
        <w:jc w:val="both"/>
        <w:rPr>
          <w:rFonts w:eastAsia="Calibri"/>
          <w:szCs w:val="22"/>
        </w:rPr>
      </w:pPr>
      <w:r w:rsidRPr="001860BA">
        <w:rPr>
          <w:rFonts w:eastAsia="Calibri"/>
          <w:szCs w:val="22"/>
        </w:rPr>
        <w:t>Very best regards,</w:t>
      </w:r>
    </w:p>
    <w:p w14:paraId="06DC0E6F" w14:textId="16DD2128" w:rsidR="00BB047E" w:rsidRDefault="00BB047E" w:rsidP="00BB047E">
      <w:pPr>
        <w:jc w:val="both"/>
        <w:rPr>
          <w:rFonts w:eastAsia="Calibri"/>
          <w:szCs w:val="22"/>
        </w:rPr>
      </w:pPr>
    </w:p>
    <w:p w14:paraId="3C4DC077" w14:textId="039BCFF9" w:rsidR="00D7633B" w:rsidRPr="001860BA" w:rsidRDefault="00D7633B" w:rsidP="00BB047E">
      <w:pPr>
        <w:jc w:val="both"/>
        <w:rPr>
          <w:rFonts w:eastAsia="Calibri"/>
          <w:szCs w:val="22"/>
        </w:rPr>
      </w:pPr>
      <w:r>
        <w:rPr>
          <w:rFonts w:eastAsia="Calibri"/>
          <w:noProof/>
          <w:szCs w:val="22"/>
        </w:rPr>
        <w:drawing>
          <wp:inline distT="0" distB="0" distL="0" distR="0" wp14:anchorId="0B8635E3" wp14:editId="6D2FE419">
            <wp:extent cx="1597770" cy="469900"/>
            <wp:effectExtent l="0" t="0" r="254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B Signature Pi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2409" cy="477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D0862C" w14:textId="511A7FDB" w:rsidR="00BB047E" w:rsidRPr="001860BA" w:rsidRDefault="00BB047E" w:rsidP="00BB047E">
      <w:pPr>
        <w:jc w:val="both"/>
        <w:rPr>
          <w:rFonts w:eastAsia="Calibri"/>
          <w:szCs w:val="22"/>
        </w:rPr>
      </w:pPr>
    </w:p>
    <w:p w14:paraId="0BC137D0" w14:textId="349EBC90" w:rsidR="00F71B5A" w:rsidRDefault="00F71B5A" w:rsidP="00BB047E">
      <w:pPr>
        <w:jc w:val="both"/>
        <w:rPr>
          <w:rFonts w:eastAsia="Calibri"/>
          <w:szCs w:val="22"/>
        </w:rPr>
      </w:pPr>
      <w:r>
        <w:rPr>
          <w:rFonts w:eastAsia="Calibri"/>
          <w:szCs w:val="22"/>
        </w:rPr>
        <w:t>Matt Botwin</w:t>
      </w:r>
    </w:p>
    <w:p w14:paraId="48B4BC8D" w14:textId="5D1AB54D" w:rsidR="00F71B5A" w:rsidRPr="001860BA" w:rsidRDefault="00F71B5A" w:rsidP="00BB047E">
      <w:pPr>
        <w:jc w:val="both"/>
        <w:rPr>
          <w:rFonts w:eastAsia="Calibri"/>
          <w:szCs w:val="22"/>
        </w:rPr>
      </w:pPr>
      <w:r>
        <w:rPr>
          <w:rFonts w:eastAsia="Calibri"/>
          <w:szCs w:val="22"/>
        </w:rPr>
        <w:t>Director, Global Satellite Government Affairs</w:t>
      </w:r>
    </w:p>
    <w:p w14:paraId="7961258B" w14:textId="77777777" w:rsidR="00BB047E" w:rsidRPr="001860BA" w:rsidRDefault="00BB047E" w:rsidP="00BB047E">
      <w:pPr>
        <w:jc w:val="both"/>
        <w:rPr>
          <w:rFonts w:eastAsia="Calibri"/>
          <w:szCs w:val="22"/>
        </w:rPr>
      </w:pPr>
    </w:p>
    <w:p w14:paraId="1EEA50A4" w14:textId="77777777" w:rsidR="00BB047E" w:rsidRPr="001860BA" w:rsidRDefault="00BB047E" w:rsidP="00BB047E">
      <w:pPr>
        <w:jc w:val="both"/>
        <w:rPr>
          <w:rFonts w:eastAsia="Calibri"/>
          <w:szCs w:val="22"/>
        </w:rPr>
      </w:pPr>
      <w:r w:rsidRPr="001860BA">
        <w:rPr>
          <w:rFonts w:eastAsia="Calibri"/>
          <w:szCs w:val="22"/>
        </w:rPr>
        <w:t>Space Exploration Technologies Corp.</w:t>
      </w:r>
    </w:p>
    <w:p w14:paraId="1E2462E5" w14:textId="77777777" w:rsidR="00BB047E" w:rsidRPr="001860BA" w:rsidRDefault="00BB047E" w:rsidP="00BB047E">
      <w:pPr>
        <w:jc w:val="both"/>
        <w:rPr>
          <w:rFonts w:eastAsia="Calibri"/>
          <w:szCs w:val="22"/>
        </w:rPr>
      </w:pPr>
      <w:r w:rsidRPr="001860BA">
        <w:rPr>
          <w:rFonts w:eastAsia="Calibri"/>
          <w:szCs w:val="22"/>
        </w:rPr>
        <w:t>1155 F Street NW</w:t>
      </w:r>
    </w:p>
    <w:p w14:paraId="74F2B152" w14:textId="77777777" w:rsidR="00BB047E" w:rsidRPr="001860BA" w:rsidRDefault="00BB047E" w:rsidP="00BB047E">
      <w:pPr>
        <w:jc w:val="both"/>
        <w:rPr>
          <w:rFonts w:eastAsia="Calibri"/>
          <w:szCs w:val="22"/>
        </w:rPr>
      </w:pPr>
      <w:r w:rsidRPr="001860BA">
        <w:rPr>
          <w:rFonts w:eastAsia="Calibri"/>
          <w:szCs w:val="22"/>
        </w:rPr>
        <w:t>Suite 475</w:t>
      </w:r>
    </w:p>
    <w:p w14:paraId="684D2A5B" w14:textId="096264DA" w:rsidR="0031523B" w:rsidRPr="00400A5E" w:rsidRDefault="00BB047E" w:rsidP="00BB047E">
      <w:pPr>
        <w:jc w:val="both"/>
      </w:pPr>
      <w:r w:rsidRPr="001860BA">
        <w:rPr>
          <w:rFonts w:eastAsia="Calibri"/>
          <w:szCs w:val="22"/>
        </w:rPr>
        <w:t>Washington, DC 20004</w:t>
      </w:r>
    </w:p>
    <w:sectPr w:rsidR="0031523B" w:rsidRPr="00400A5E" w:rsidSect="00F80411">
      <w:headerReference w:type="even" r:id="rId10"/>
      <w:headerReference w:type="default" r:id="rId11"/>
      <w:footerReference w:type="default" r:id="rId12"/>
      <w:headerReference w:type="first" r:id="rId13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CF2325" w14:textId="77777777" w:rsidR="00B11CB5" w:rsidRDefault="00B11CB5">
      <w:r>
        <w:separator/>
      </w:r>
    </w:p>
  </w:endnote>
  <w:endnote w:type="continuationSeparator" w:id="0">
    <w:p w14:paraId="03B4250F" w14:textId="77777777" w:rsidR="00B11CB5" w:rsidRDefault="00B11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8CE55" w14:textId="77777777" w:rsidR="00F80411" w:rsidRDefault="007959E9">
    <w:pPr>
      <w:pStyle w:val="Footer"/>
    </w:pPr>
    <w:r>
      <w:rPr>
        <w:noProof/>
      </w:rPr>
      <w:drawing>
        <wp:anchor distT="0" distB="0" distL="114300" distR="114300" simplePos="0" relativeHeight="251656192" behindDoc="1" locked="0" layoutInCell="1" allowOverlap="1" wp14:anchorId="24A13F2C" wp14:editId="590148C2">
          <wp:simplePos x="0" y="0"/>
          <wp:positionH relativeFrom="column">
            <wp:posOffset>1143000</wp:posOffset>
          </wp:positionH>
          <wp:positionV relativeFrom="paragraph">
            <wp:posOffset>2514600</wp:posOffset>
          </wp:positionV>
          <wp:extent cx="5474970" cy="7095490"/>
          <wp:effectExtent l="0" t="0" r="0" b="0"/>
          <wp:wrapNone/>
          <wp:docPr id="13" name="Picture 13" descr="SpaceX Letterhead DC v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SpaceX Letterhead DC v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4970" cy="7095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95308" w14:textId="77777777" w:rsidR="00B11CB5" w:rsidRDefault="00B11CB5">
      <w:r>
        <w:separator/>
      </w:r>
    </w:p>
  </w:footnote>
  <w:footnote w:type="continuationSeparator" w:id="0">
    <w:p w14:paraId="435E66D2" w14:textId="77777777" w:rsidR="00B11CB5" w:rsidRDefault="00B11C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8D6F1C" w14:textId="77777777" w:rsidR="00F80411" w:rsidRDefault="00B11CB5">
    <w:pPr>
      <w:pStyle w:val="Header"/>
    </w:pPr>
    <w:r>
      <w:rPr>
        <w:noProof/>
      </w:rPr>
      <w:pict w14:anchorId="108105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6" type="#_x0000_t75" style="position:absolute;margin-left:0;margin-top:0;width:612pt;height:11in;z-index:-251658240;mso-wrap-edited:f;mso-position-horizontal:center;mso-position-horizontal-relative:margin;mso-position-vertical:center;mso-position-vertical-relative:margin" wrapcoords="-26 0 -26 21559 21600 21559 21600 0 -26 0">
          <v:imagedata r:id="rId1" o:title="SpaceX Letterhead 2ND PG v0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8C5F28" w14:textId="77777777" w:rsidR="00F80411" w:rsidRDefault="00B11CB5">
    <w:pPr>
      <w:pStyle w:val="Header"/>
    </w:pPr>
    <w:r>
      <w:rPr>
        <w:noProof/>
      </w:rPr>
      <w:pict w14:anchorId="40AF6AC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5" type="#_x0000_t75" style="position:absolute;margin-left:0;margin-top:0;width:612pt;height:11in;z-index:-251659264;mso-wrap-edited:f;mso-position-horizontal:center;mso-position-horizontal-relative:margin;mso-position-vertical:center;mso-position-vertical-relative:margin" wrapcoords="-26 0 -26 21559 21600 21559 21600 0 -26 0">
          <v:imagedata r:id="rId1" o:title="SpaceX Letterhead 2ND PG v04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E2F68" w14:textId="77777777" w:rsidR="00F80411" w:rsidRDefault="00B11CB5">
    <w:pPr>
      <w:pStyle w:val="Header"/>
    </w:pPr>
    <w:r>
      <w:rPr>
        <w:noProof/>
      </w:rPr>
      <w:pict w14:anchorId="215129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7" type="#_x0000_t75" style="position:absolute;margin-left:0;margin-top:0;width:612pt;height:11in;z-index:-251657216;mso-wrap-edited:f;mso-position-horizontal:center;mso-position-horizontal-relative:margin;mso-position-vertical:center;mso-position-vertical-relative:margin" wrapcoords="-26 0 -26 21559 21600 21559 21600 0 -26 0">
          <v:imagedata r:id="rId1" o:title="SpaceX Letterhead 2ND PG v04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CB4354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214E020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BB9614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28B4D92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ECCE5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1966B39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07FC9EB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4CBAF0D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F2F2B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F09C3F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49C12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14E2BE4"/>
    <w:multiLevelType w:val="hybridMultilevel"/>
    <w:tmpl w:val="29E0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651F2A"/>
    <w:multiLevelType w:val="hybridMultilevel"/>
    <w:tmpl w:val="82C0A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6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1NLIwNjYxNje0NLFQ0lEKTi0uzszPAykwrgUA2a00LywAAAA="/>
  </w:docVars>
  <w:rsids>
    <w:rsidRoot w:val="000672CC"/>
    <w:rsid w:val="00017087"/>
    <w:rsid w:val="00032142"/>
    <w:rsid w:val="00050192"/>
    <w:rsid w:val="00052026"/>
    <w:rsid w:val="000672CC"/>
    <w:rsid w:val="00073CC5"/>
    <w:rsid w:val="00074D64"/>
    <w:rsid w:val="00091F24"/>
    <w:rsid w:val="000A2B72"/>
    <w:rsid w:val="000B1926"/>
    <w:rsid w:val="000F0B83"/>
    <w:rsid w:val="0010377D"/>
    <w:rsid w:val="0016099E"/>
    <w:rsid w:val="001860BA"/>
    <w:rsid w:val="00191504"/>
    <w:rsid w:val="001C0F44"/>
    <w:rsid w:val="001C4115"/>
    <w:rsid w:val="001E644B"/>
    <w:rsid w:val="00254BD6"/>
    <w:rsid w:val="002C7F2E"/>
    <w:rsid w:val="002D2C4C"/>
    <w:rsid w:val="002F2C2E"/>
    <w:rsid w:val="0031523B"/>
    <w:rsid w:val="00320BC7"/>
    <w:rsid w:val="00327ACD"/>
    <w:rsid w:val="00354334"/>
    <w:rsid w:val="00354EE5"/>
    <w:rsid w:val="00367761"/>
    <w:rsid w:val="0037038C"/>
    <w:rsid w:val="00391F39"/>
    <w:rsid w:val="003E150D"/>
    <w:rsid w:val="003F1C9C"/>
    <w:rsid w:val="00400A5E"/>
    <w:rsid w:val="0044415E"/>
    <w:rsid w:val="0047473C"/>
    <w:rsid w:val="00482913"/>
    <w:rsid w:val="004A5D32"/>
    <w:rsid w:val="004C127B"/>
    <w:rsid w:val="004C4E6F"/>
    <w:rsid w:val="004D0A74"/>
    <w:rsid w:val="0051078E"/>
    <w:rsid w:val="00512DBD"/>
    <w:rsid w:val="00522FD5"/>
    <w:rsid w:val="00535A67"/>
    <w:rsid w:val="005420B2"/>
    <w:rsid w:val="005B73C0"/>
    <w:rsid w:val="005C3A13"/>
    <w:rsid w:val="005C6702"/>
    <w:rsid w:val="005E5D94"/>
    <w:rsid w:val="005F13FA"/>
    <w:rsid w:val="0061388F"/>
    <w:rsid w:val="00625FA4"/>
    <w:rsid w:val="006401B2"/>
    <w:rsid w:val="006443EF"/>
    <w:rsid w:val="00654827"/>
    <w:rsid w:val="00664475"/>
    <w:rsid w:val="00684A5B"/>
    <w:rsid w:val="006B7CC1"/>
    <w:rsid w:val="006D7F97"/>
    <w:rsid w:val="006F4DA9"/>
    <w:rsid w:val="00705698"/>
    <w:rsid w:val="0072649F"/>
    <w:rsid w:val="007418C0"/>
    <w:rsid w:val="00762120"/>
    <w:rsid w:val="0079327E"/>
    <w:rsid w:val="007959E9"/>
    <w:rsid w:val="007A275A"/>
    <w:rsid w:val="007A4895"/>
    <w:rsid w:val="007A558B"/>
    <w:rsid w:val="007F3646"/>
    <w:rsid w:val="007F65C8"/>
    <w:rsid w:val="00876FD6"/>
    <w:rsid w:val="008A021C"/>
    <w:rsid w:val="008D5E4B"/>
    <w:rsid w:val="008E68EF"/>
    <w:rsid w:val="008F278E"/>
    <w:rsid w:val="009044E6"/>
    <w:rsid w:val="009154BD"/>
    <w:rsid w:val="0092000C"/>
    <w:rsid w:val="009440C3"/>
    <w:rsid w:val="009A2AA7"/>
    <w:rsid w:val="009A4993"/>
    <w:rsid w:val="009A7286"/>
    <w:rsid w:val="009B1720"/>
    <w:rsid w:val="009C3653"/>
    <w:rsid w:val="00A0176D"/>
    <w:rsid w:val="00A039BF"/>
    <w:rsid w:val="00A35255"/>
    <w:rsid w:val="00A41F38"/>
    <w:rsid w:val="00A432C6"/>
    <w:rsid w:val="00A44CC4"/>
    <w:rsid w:val="00A71572"/>
    <w:rsid w:val="00A84B24"/>
    <w:rsid w:val="00A92E1E"/>
    <w:rsid w:val="00AB014F"/>
    <w:rsid w:val="00AB70E5"/>
    <w:rsid w:val="00B024AE"/>
    <w:rsid w:val="00B11CB5"/>
    <w:rsid w:val="00B91C9D"/>
    <w:rsid w:val="00B9415B"/>
    <w:rsid w:val="00B97888"/>
    <w:rsid w:val="00BB047E"/>
    <w:rsid w:val="00BE0890"/>
    <w:rsid w:val="00BF4139"/>
    <w:rsid w:val="00C1567F"/>
    <w:rsid w:val="00C2244B"/>
    <w:rsid w:val="00C2436E"/>
    <w:rsid w:val="00C501A0"/>
    <w:rsid w:val="00C649F9"/>
    <w:rsid w:val="00C65707"/>
    <w:rsid w:val="00CB6FB3"/>
    <w:rsid w:val="00D62049"/>
    <w:rsid w:val="00D7633B"/>
    <w:rsid w:val="00DA566B"/>
    <w:rsid w:val="00DB31EA"/>
    <w:rsid w:val="00DE7823"/>
    <w:rsid w:val="00E27959"/>
    <w:rsid w:val="00E54FFC"/>
    <w:rsid w:val="00E551F2"/>
    <w:rsid w:val="00E57426"/>
    <w:rsid w:val="00E8389D"/>
    <w:rsid w:val="00E875FB"/>
    <w:rsid w:val="00EB20B7"/>
    <w:rsid w:val="00F14AA6"/>
    <w:rsid w:val="00F4576A"/>
    <w:rsid w:val="00F459B1"/>
    <w:rsid w:val="00F71B5A"/>
    <w:rsid w:val="00F76380"/>
    <w:rsid w:val="00F80411"/>
    <w:rsid w:val="00F81B79"/>
    <w:rsid w:val="00FD6F9B"/>
    <w:rsid w:val="00FF68F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8"/>
    <o:shapelayout v:ext="edit">
      <o:idmap v:ext="edit" data="1"/>
    </o:shapelayout>
  </w:shapeDefaults>
  <w:doNotEmbedSmartTags/>
  <w:decimalSymbol w:val="."/>
  <w:listSeparator w:val=","/>
  <w14:docId w14:val="58634B13"/>
  <w14:defaultImageDpi w14:val="330"/>
  <w15:chartTrackingRefBased/>
  <w15:docId w15:val="{BBA9FBC9-F890-4857-89F5-8E94BF513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68EF"/>
    <w:rPr>
      <w:rFonts w:ascii="Calibri" w:hAnsi="Calibri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A3FE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8A3FE0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E74697"/>
    <w:pPr>
      <w:shd w:val="clear" w:color="auto" w:fill="C6D5EC"/>
    </w:pPr>
    <w:rPr>
      <w:rFonts w:ascii="Lucida Grande" w:hAnsi="Lucida Grande"/>
    </w:rPr>
  </w:style>
  <w:style w:type="character" w:customStyle="1" w:styleId="Hyperlink1">
    <w:name w:val="Hyperlink1"/>
    <w:uiPriority w:val="99"/>
    <w:unhideWhenUsed/>
    <w:rsid w:val="007959E9"/>
    <w:rPr>
      <w:color w:val="0563C1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959E9"/>
    <w:pPr>
      <w:jc w:val="both"/>
    </w:pPr>
    <w:rPr>
      <w:rFonts w:eastAsia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959E9"/>
    <w:rPr>
      <w:rFonts w:ascii="Calibri" w:eastAsia="Calibri" w:hAnsi="Calibri"/>
    </w:rPr>
  </w:style>
  <w:style w:type="character" w:styleId="FootnoteReference">
    <w:name w:val="footnote reference"/>
    <w:uiPriority w:val="99"/>
    <w:semiHidden/>
    <w:unhideWhenUsed/>
    <w:rsid w:val="007959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959E9"/>
    <w:rPr>
      <w:color w:val="0563C1" w:themeColor="hyperlink"/>
      <w:u w:val="single"/>
    </w:rPr>
  </w:style>
  <w:style w:type="paragraph" w:styleId="ListParagraph">
    <w:name w:val="List Paragraph"/>
    <w:basedOn w:val="Normal"/>
    <w:uiPriority w:val="72"/>
    <w:qFormat/>
    <w:rsid w:val="001C4115"/>
    <w:pPr>
      <w:ind w:left="720"/>
      <w:contextualSpacing/>
    </w:pPr>
  </w:style>
  <w:style w:type="paragraph" w:styleId="Revision">
    <w:name w:val="Revision"/>
    <w:hidden/>
    <w:uiPriority w:val="71"/>
    <w:rsid w:val="00684A5B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A5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4A5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54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4EE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4EE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4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4EE5"/>
    <w:rPr>
      <w:b/>
      <w:bCs/>
    </w:rPr>
  </w:style>
  <w:style w:type="table" w:styleId="TableGrid">
    <w:name w:val="Table Grid"/>
    <w:basedOn w:val="TableNormal"/>
    <w:uiPriority w:val="39"/>
    <w:rsid w:val="00C501A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00A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tellite.coordination@acma.gov.a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043BA-A263-43D0-AFF7-F4DF1F349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1, 2020</vt:lpstr>
    </vt:vector>
  </TitlesOfParts>
  <Company>Space Exploration Technologies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1, 2020</dc:title>
  <dc:subject/>
  <dc:creator>Matt Botwin</dc:creator>
  <cp:keywords/>
  <cp:lastModifiedBy>Matt Botwin</cp:lastModifiedBy>
  <cp:revision>2</cp:revision>
  <cp:lastPrinted>2011-09-06T19:26:00Z</cp:lastPrinted>
  <dcterms:created xsi:type="dcterms:W3CDTF">2019-11-18T18:47:00Z</dcterms:created>
  <dcterms:modified xsi:type="dcterms:W3CDTF">2019-11-18T18:47:00Z</dcterms:modified>
</cp:coreProperties>
</file>